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EC46" w14:textId="5C4CAABE" w:rsidR="007C7BB4" w:rsidRDefault="001140B0">
      <w:r>
        <w:t xml:space="preserve">Proposed Updates to the MOP </w:t>
      </w:r>
    </w:p>
    <w:p w14:paraId="043F27C0" w14:textId="05E4935F" w:rsidR="001140B0" w:rsidRDefault="001140B0"/>
    <w:p w14:paraId="2CF653D8" w14:textId="77072905" w:rsidR="001140B0" w:rsidRDefault="00857998" w:rsidP="00B37045">
      <w:pPr>
        <w:pStyle w:val="ListParagraph"/>
        <w:numPr>
          <w:ilvl w:val="0"/>
          <w:numId w:val="1"/>
        </w:numPr>
      </w:pPr>
      <w:r>
        <w:t xml:space="preserve">Chapter 2: </w:t>
      </w:r>
      <w:r w:rsidR="001140B0">
        <w:t xml:space="preserve">Mandatory procedures for IPE development: Items 5 </w:t>
      </w:r>
      <w:proofErr w:type="gramStart"/>
      <w:r w:rsidR="001140B0">
        <w:t>and  8</w:t>
      </w:r>
      <w:proofErr w:type="gramEnd"/>
      <w:r w:rsidR="001140B0">
        <w:t xml:space="preserve"> – We do not sign plan revisions nor have we given the consumer a printed copy of this document.</w:t>
      </w:r>
    </w:p>
    <w:p w14:paraId="60F14DF2" w14:textId="2259A17C" w:rsidR="001140B0" w:rsidRDefault="00B37045" w:rsidP="001140B0">
      <w:pPr>
        <w:pStyle w:val="ListParagraph"/>
        <w:numPr>
          <w:ilvl w:val="0"/>
          <w:numId w:val="1"/>
        </w:numPr>
      </w:pPr>
      <w:r>
        <w:t xml:space="preserve">Chapter 2: </w:t>
      </w:r>
      <w:r w:rsidR="001140B0">
        <w:t>Content of an IPE: Item 1B – Change language to reflect Competitive Integrated setting.</w:t>
      </w:r>
    </w:p>
    <w:p w14:paraId="1F50EC07" w14:textId="320A05A0" w:rsidR="001140B0" w:rsidRDefault="00B37045" w:rsidP="00B37045">
      <w:pPr>
        <w:pStyle w:val="ListParagraph"/>
        <w:numPr>
          <w:ilvl w:val="0"/>
          <w:numId w:val="1"/>
        </w:numPr>
      </w:pPr>
      <w:r>
        <w:t xml:space="preserve">Chapter 4: </w:t>
      </w:r>
      <w:r w:rsidR="00CD1792">
        <w:t>Orientation Center Rules: Items 11. G and 14 – Do we want to alter the language in either rule</w:t>
      </w:r>
      <w:r w:rsidR="00756F2B">
        <w:t xml:space="preserve"> to reflect on-site apartments</w:t>
      </w:r>
      <w:r w:rsidR="00CD1792">
        <w:t>?</w:t>
      </w:r>
    </w:p>
    <w:p w14:paraId="7DF05A2C" w14:textId="709D14CB" w:rsidR="00CD1792" w:rsidRDefault="00B37045" w:rsidP="001140B0">
      <w:pPr>
        <w:pStyle w:val="ListParagraph"/>
        <w:numPr>
          <w:ilvl w:val="0"/>
          <w:numId w:val="1"/>
        </w:numPr>
      </w:pPr>
      <w:r>
        <w:t xml:space="preserve">Chapter 4: </w:t>
      </w:r>
      <w:r w:rsidR="0037030A">
        <w:t>Orientation Center Rules: Item 23 – Maintenance increase from $125 to $160.</w:t>
      </w:r>
    </w:p>
    <w:p w14:paraId="45F20E33" w14:textId="23520B8C" w:rsidR="004257ED" w:rsidRDefault="000D107C" w:rsidP="001140B0">
      <w:pPr>
        <w:pStyle w:val="ListParagraph"/>
        <w:numPr>
          <w:ilvl w:val="0"/>
          <w:numId w:val="1"/>
        </w:numPr>
      </w:pPr>
      <w:r>
        <w:t xml:space="preserve">Chapter 4: </w:t>
      </w:r>
      <w:r w:rsidR="004257ED">
        <w:t>Vocational Training – Sp</w:t>
      </w:r>
      <w:r w:rsidR="009102A6">
        <w:t>e</w:t>
      </w:r>
      <w:r w:rsidR="004257ED">
        <w:t xml:space="preserve">cial Services: </w:t>
      </w:r>
      <w:r w:rsidR="009102A6">
        <w:t xml:space="preserve">Item 2 – Update language to digital recording device or other similar language. </w:t>
      </w:r>
    </w:p>
    <w:p w14:paraId="473C7ED9" w14:textId="63CE8420" w:rsidR="009102A6" w:rsidRDefault="000D107C" w:rsidP="001140B0">
      <w:pPr>
        <w:pStyle w:val="ListParagraph"/>
        <w:numPr>
          <w:ilvl w:val="0"/>
          <w:numId w:val="1"/>
        </w:numPr>
      </w:pPr>
      <w:r>
        <w:t xml:space="preserve">Chapter 4: </w:t>
      </w:r>
      <w:r w:rsidR="00E04ED9">
        <w:t>Should we add Work-based learning experiences for adults</w:t>
      </w:r>
      <w:r>
        <w:t xml:space="preserve"> following the section on On-the-Job-Training</w:t>
      </w:r>
      <w:r w:rsidR="00E04ED9">
        <w:t xml:space="preserve">? </w:t>
      </w:r>
    </w:p>
    <w:p w14:paraId="110BDE73" w14:textId="693EBB50" w:rsidR="00E04ED9" w:rsidRDefault="000A0FC6" w:rsidP="000A0FC6">
      <w:pPr>
        <w:pStyle w:val="ListParagraph"/>
        <w:numPr>
          <w:ilvl w:val="0"/>
          <w:numId w:val="1"/>
        </w:numPr>
      </w:pPr>
      <w:r>
        <w:t xml:space="preserve">Chapter 5 </w:t>
      </w:r>
      <w:r w:rsidR="00E56F5D">
        <w:t>Maintenance: Service Formulas – Should we add formulas for short-term training and secondary education</w:t>
      </w:r>
      <w:r w:rsidR="00756F2B">
        <w:t>?</w:t>
      </w:r>
      <w:r w:rsidR="00E56F5D">
        <w:t xml:space="preserve"> Also, Item E (pertaining to OC maintenance) needs a complete overhaul.</w:t>
      </w:r>
    </w:p>
    <w:p w14:paraId="4E10E7A8" w14:textId="504CB3DA" w:rsidR="00E56F5D" w:rsidRDefault="00710A9A" w:rsidP="001140B0">
      <w:pPr>
        <w:pStyle w:val="ListParagraph"/>
        <w:numPr>
          <w:ilvl w:val="0"/>
          <w:numId w:val="1"/>
        </w:numPr>
      </w:pPr>
      <w:r>
        <w:t xml:space="preserve">Procedures for completion of financial summary – We changed our practice to completion following eligibility instead of at the time of a consumer’s need for maintenance. </w:t>
      </w:r>
    </w:p>
    <w:p w14:paraId="299C801F" w14:textId="04575830" w:rsidR="00710A9A" w:rsidRDefault="00510233" w:rsidP="001140B0">
      <w:pPr>
        <w:pStyle w:val="ListParagraph"/>
        <w:numPr>
          <w:ilvl w:val="0"/>
          <w:numId w:val="1"/>
        </w:numPr>
      </w:pPr>
      <w:r>
        <w:t xml:space="preserve">Chapter 6 </w:t>
      </w:r>
      <w:r w:rsidR="00476F45">
        <w:t xml:space="preserve">Transportation: Scope of Services – Should the last status </w:t>
      </w:r>
      <w:r w:rsidR="00756F2B">
        <w:t xml:space="preserve">for this serviced be changed to </w:t>
      </w:r>
      <w:r w:rsidR="00476F45">
        <w:t>Employment Status? Since the PES Status included here no longer exists.</w:t>
      </w:r>
    </w:p>
    <w:p w14:paraId="2E7B0281" w14:textId="6DBFF509" w:rsidR="00476F45" w:rsidRDefault="0009109C" w:rsidP="001140B0">
      <w:pPr>
        <w:pStyle w:val="ListParagraph"/>
        <w:numPr>
          <w:ilvl w:val="0"/>
          <w:numId w:val="1"/>
        </w:numPr>
      </w:pPr>
      <w:r>
        <w:t>Chapter 9</w:t>
      </w:r>
      <w:r w:rsidR="0043123B">
        <w:t xml:space="preserve"> Sponsoring Consumers to Attend Consumer Conventions</w:t>
      </w:r>
      <w:r>
        <w:t>: Support to be provided – Item 5 should be changed simply to reflect “</w:t>
      </w:r>
      <w:r w:rsidRPr="001C72A0">
        <w:t>meals at the approved rate for state employees</w:t>
      </w:r>
      <w:r>
        <w:t xml:space="preserve">” without mentioning the exact amount. </w:t>
      </w:r>
    </w:p>
    <w:p w14:paraId="4C30FCA3" w14:textId="00769BB9" w:rsidR="0009109C" w:rsidRDefault="00F132B2" w:rsidP="001140B0">
      <w:pPr>
        <w:pStyle w:val="ListParagraph"/>
        <w:numPr>
          <w:ilvl w:val="0"/>
          <w:numId w:val="1"/>
        </w:numPr>
      </w:pPr>
      <w:r>
        <w:t>Chapter 9</w:t>
      </w:r>
      <w:r w:rsidR="0043123B">
        <w:t xml:space="preserve"> Sponsoring Consumers to Attend Consumer Conventions</w:t>
      </w:r>
      <w:r>
        <w:t xml:space="preserve">: </w:t>
      </w:r>
      <w:r w:rsidR="0043123B">
        <w:t xml:space="preserve">Attendance at Entire Conventions - </w:t>
      </w:r>
      <w:r>
        <w:t xml:space="preserve">Do we want to add </w:t>
      </w:r>
      <w:r w:rsidR="002A095F">
        <w:t xml:space="preserve">one or </w:t>
      </w:r>
      <w:proofErr w:type="gramStart"/>
      <w:r w:rsidR="002A095F">
        <w:t xml:space="preserve">two </w:t>
      </w:r>
      <w:r>
        <w:t xml:space="preserve"> sentence</w:t>
      </w:r>
      <w:r w:rsidR="002A095F">
        <w:t>s</w:t>
      </w:r>
      <w:proofErr w:type="gramEnd"/>
      <w:r>
        <w:t xml:space="preserve"> related to agency </w:t>
      </w:r>
      <w:r w:rsidR="0043123B">
        <w:t xml:space="preserve">practice for </w:t>
      </w:r>
      <w:r>
        <w:t xml:space="preserve">support </w:t>
      </w:r>
      <w:r w:rsidR="0043123B">
        <w:t xml:space="preserve">of </w:t>
      </w:r>
      <w:r>
        <w:t>Pre-ETS consumers</w:t>
      </w:r>
      <w:r w:rsidR="0043123B">
        <w:t xml:space="preserve"> to annually participate in consumer national conventions</w:t>
      </w:r>
      <w:r>
        <w:t>?</w:t>
      </w:r>
    </w:p>
    <w:p w14:paraId="10F02CD9" w14:textId="768DD2EB" w:rsidR="00F132B2" w:rsidRDefault="002A095F" w:rsidP="001140B0">
      <w:pPr>
        <w:pStyle w:val="ListParagraph"/>
        <w:numPr>
          <w:ilvl w:val="0"/>
          <w:numId w:val="1"/>
        </w:numPr>
      </w:pPr>
      <w:r>
        <w:t>Chapter 10 Other Services</w:t>
      </w:r>
      <w:r w:rsidR="00C52CC6">
        <w:t>:</w:t>
      </w:r>
      <w:r>
        <w:t xml:space="preserve"> – Reader Services</w:t>
      </w:r>
      <w:r w:rsidR="00C52CC6">
        <w:t xml:space="preserve"> </w:t>
      </w:r>
      <w:proofErr w:type="gramStart"/>
      <w:r w:rsidR="00C52CC6">
        <w:t xml:space="preserve">- </w:t>
      </w:r>
      <w:r>
        <w:t xml:space="preserve"> The</w:t>
      </w:r>
      <w:proofErr w:type="gramEnd"/>
      <w:r>
        <w:t xml:space="preserve"> state minimum wage is now $12.00, and we list the max for readers as $10.00 per hour. Would it be more reasonable to list a certain percentage above minimum wage such as 75% instead of an actual dollar amount?</w:t>
      </w:r>
    </w:p>
    <w:p w14:paraId="39E18638" w14:textId="239F5D62" w:rsidR="000F62E4" w:rsidRDefault="000F62E4" w:rsidP="001140B0">
      <w:pPr>
        <w:pStyle w:val="ListParagraph"/>
        <w:numPr>
          <w:ilvl w:val="0"/>
          <w:numId w:val="1"/>
        </w:numPr>
      </w:pPr>
      <w:r>
        <w:t xml:space="preserve">Chapter 10 Other Services: Reader Services for consumers enter or retaining employment – The maximum amount allowable is listed at $10.00 per hour, which is below state minimum wage. </w:t>
      </w:r>
    </w:p>
    <w:p w14:paraId="1021936B" w14:textId="2A912C3E" w:rsidR="0031008B" w:rsidRDefault="0031008B" w:rsidP="001140B0">
      <w:pPr>
        <w:pStyle w:val="ListParagraph"/>
        <w:numPr>
          <w:ilvl w:val="0"/>
          <w:numId w:val="1"/>
        </w:numPr>
      </w:pPr>
      <w:r>
        <w:t>Cha</w:t>
      </w:r>
      <w:r w:rsidR="009D13CF">
        <w:t>pter 10 Other Services: Consumer Responsibilities - Cha</w:t>
      </w:r>
      <w:r>
        <w:t>nge Recordings for the Blind to Learning Ally.</w:t>
      </w:r>
    </w:p>
    <w:p w14:paraId="1422EFE0" w14:textId="0FBBDDF8" w:rsidR="002A095F" w:rsidRPr="00E96B14" w:rsidRDefault="0031008B" w:rsidP="001140B0">
      <w:pPr>
        <w:pStyle w:val="ListParagraph"/>
        <w:numPr>
          <w:ilvl w:val="0"/>
          <w:numId w:val="1"/>
        </w:numPr>
      </w:pPr>
      <w:r>
        <w:t xml:space="preserve"> </w:t>
      </w:r>
      <w:r w:rsidR="00704B5F">
        <w:t xml:space="preserve">Chapter 15 Consumer Rights – Civil Rights: Should sexual orientation </w:t>
      </w:r>
      <w:r w:rsidR="0066513D">
        <w:t xml:space="preserve">and gender identity </w:t>
      </w:r>
      <w:r w:rsidR="00704B5F">
        <w:t>be added to the following statement “</w:t>
      </w:r>
      <w:r w:rsidR="00704B5F" w:rsidRPr="001C72A0">
        <w:rPr>
          <w:rFonts w:cs="Arial"/>
          <w:spacing w:val="-3"/>
          <w:szCs w:val="24"/>
        </w:rPr>
        <w:t>All consumers of the Commission have the right to fair and equitable treatment without regard to race, gender, age, color, creed, national origin, or disability.</w:t>
      </w:r>
      <w:r w:rsidR="00704B5F">
        <w:rPr>
          <w:rFonts w:cs="Arial"/>
          <w:spacing w:val="-3"/>
          <w:szCs w:val="24"/>
        </w:rPr>
        <w:t>”?</w:t>
      </w:r>
      <w:r w:rsidR="00704B5F" w:rsidRPr="001C72A0">
        <w:rPr>
          <w:rFonts w:cs="Arial"/>
          <w:spacing w:val="-3"/>
          <w:szCs w:val="24"/>
        </w:rPr>
        <w:t xml:space="preserve"> </w:t>
      </w:r>
    </w:p>
    <w:p w14:paraId="4FBC3DB0" w14:textId="3A14E307" w:rsidR="00E96B14" w:rsidRDefault="00002A17" w:rsidP="001140B0">
      <w:pPr>
        <w:pStyle w:val="ListParagraph"/>
        <w:numPr>
          <w:ilvl w:val="0"/>
          <w:numId w:val="1"/>
        </w:numPr>
      </w:pPr>
      <w:r>
        <w:t xml:space="preserve">Chapter 15 Consumer Rights </w:t>
      </w:r>
      <w:r w:rsidR="00CF096A">
        <w:t>–</w:t>
      </w:r>
      <w:r>
        <w:t xml:space="preserve"> </w:t>
      </w:r>
      <w:r w:rsidR="00CF096A">
        <w:t xml:space="preserve">Client Assistance Program: The address needs to be updated. </w:t>
      </w:r>
    </w:p>
    <w:p w14:paraId="4E564CBF" w14:textId="36B52BBF" w:rsidR="00CF096A" w:rsidRDefault="00D15E0C" w:rsidP="001140B0">
      <w:pPr>
        <w:pStyle w:val="ListParagraph"/>
        <w:numPr>
          <w:ilvl w:val="0"/>
          <w:numId w:val="1"/>
        </w:numPr>
      </w:pPr>
      <w:r>
        <w:t xml:space="preserve">Chapter 16 – </w:t>
      </w:r>
      <w:r w:rsidR="00FB21E7">
        <w:t xml:space="preserve">Review of Determinations Made by Commission Personnel: </w:t>
      </w:r>
      <w:r>
        <w:t>Mediation</w:t>
      </w:r>
      <w:r w:rsidR="00FB21E7">
        <w:t xml:space="preserve"> -- </w:t>
      </w:r>
      <w:r>
        <w:t xml:space="preserve"> Our current VR Rights and Responsibilities presently lists Jim as the person to contact for mediation; however, the MOP states that the Executive Director should be contact</w:t>
      </w:r>
      <w:r w:rsidR="00756F2B">
        <w:t>ed</w:t>
      </w:r>
      <w:r>
        <w:t xml:space="preserve">. Which is correct? </w:t>
      </w:r>
    </w:p>
    <w:p w14:paraId="4ADCBDF3" w14:textId="6418AADF" w:rsidR="00D15E0C" w:rsidRDefault="00D74CC2" w:rsidP="001140B0">
      <w:pPr>
        <w:pStyle w:val="ListParagraph"/>
        <w:numPr>
          <w:ilvl w:val="0"/>
          <w:numId w:val="1"/>
        </w:numPr>
      </w:pPr>
      <w:r>
        <w:t xml:space="preserve">Chapter 17 </w:t>
      </w:r>
      <w:r w:rsidR="00CB21B6">
        <w:t xml:space="preserve">Case File Documentation: </w:t>
      </w:r>
      <w:r>
        <w:t>Contact Reports – Guidelines: Should we add email exchanges to the basis for a contact report</w:t>
      </w:r>
      <w:r w:rsidR="00A853EB">
        <w:t xml:space="preserve"> in Items 1 and 3</w:t>
      </w:r>
      <w:r>
        <w:t>?</w:t>
      </w:r>
    </w:p>
    <w:p w14:paraId="62CB6A2E" w14:textId="081FE424" w:rsidR="00756F2B" w:rsidRDefault="00756F2B" w:rsidP="001140B0">
      <w:pPr>
        <w:pStyle w:val="ListParagraph"/>
        <w:numPr>
          <w:ilvl w:val="0"/>
          <w:numId w:val="1"/>
        </w:numPr>
      </w:pPr>
      <w:r>
        <w:lastRenderedPageBreak/>
        <w:t xml:space="preserve">Chapter 17 </w:t>
      </w:r>
      <w:r w:rsidR="00CB21B6">
        <w:t xml:space="preserve">Case File Documentation: </w:t>
      </w:r>
      <w:r>
        <w:t>Standards for contact reports: Current practices allows 21 days for a contact report to be uploaded. Should this be added to item 1?</w:t>
      </w:r>
    </w:p>
    <w:p w14:paraId="5A1FEF9A" w14:textId="268668F2" w:rsidR="00D74CC2" w:rsidRPr="00704B5F" w:rsidRDefault="00A853EB" w:rsidP="001140B0">
      <w:pPr>
        <w:pStyle w:val="ListParagraph"/>
        <w:numPr>
          <w:ilvl w:val="0"/>
          <w:numId w:val="1"/>
        </w:numPr>
      </w:pPr>
      <w:r>
        <w:t>In Chapters 1 through 17, we refer to individuals on the binary. Should we add their or themselves to observe DEIA practices in these instances?</w:t>
      </w:r>
    </w:p>
    <w:sectPr w:rsidR="00D74CC2" w:rsidRPr="0070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547A"/>
    <w:multiLevelType w:val="hybridMultilevel"/>
    <w:tmpl w:val="9F1C7B0C"/>
    <w:lvl w:ilvl="0" w:tplc="DB8C21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75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B0"/>
    <w:rsid w:val="00002A17"/>
    <w:rsid w:val="0009109C"/>
    <w:rsid w:val="000A0FC6"/>
    <w:rsid w:val="000D107C"/>
    <w:rsid w:val="000F62E4"/>
    <w:rsid w:val="001140B0"/>
    <w:rsid w:val="002A095F"/>
    <w:rsid w:val="0031008B"/>
    <w:rsid w:val="0037030A"/>
    <w:rsid w:val="004257ED"/>
    <w:rsid w:val="0043123B"/>
    <w:rsid w:val="00476F45"/>
    <w:rsid w:val="00510233"/>
    <w:rsid w:val="0066513D"/>
    <w:rsid w:val="00704B5F"/>
    <w:rsid w:val="00710A9A"/>
    <w:rsid w:val="00756F2B"/>
    <w:rsid w:val="007C7BB4"/>
    <w:rsid w:val="00857998"/>
    <w:rsid w:val="009102A6"/>
    <w:rsid w:val="009D13CF"/>
    <w:rsid w:val="00A853EB"/>
    <w:rsid w:val="00AC43D2"/>
    <w:rsid w:val="00B37045"/>
    <w:rsid w:val="00C52CC6"/>
    <w:rsid w:val="00CB21B6"/>
    <w:rsid w:val="00CD1792"/>
    <w:rsid w:val="00CF096A"/>
    <w:rsid w:val="00D01BA3"/>
    <w:rsid w:val="00D15E0C"/>
    <w:rsid w:val="00D424C0"/>
    <w:rsid w:val="00D74CC2"/>
    <w:rsid w:val="00E04ED9"/>
    <w:rsid w:val="00E56F5D"/>
    <w:rsid w:val="00E96B14"/>
    <w:rsid w:val="00EB53A1"/>
    <w:rsid w:val="00F132B2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5EAC"/>
  <w15:chartTrackingRefBased/>
  <w15:docId w15:val="{0847073A-F689-4998-A449-AB4AA3B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Mitchell</dc:creator>
  <cp:keywords/>
  <dc:description/>
  <cp:lastModifiedBy>Mitchell, Daphne, CFB</cp:lastModifiedBy>
  <cp:revision>31</cp:revision>
  <dcterms:created xsi:type="dcterms:W3CDTF">2023-02-22T21:24:00Z</dcterms:created>
  <dcterms:modified xsi:type="dcterms:W3CDTF">2023-03-06T22:57:00Z</dcterms:modified>
</cp:coreProperties>
</file>